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17" w:rsidRPr="00105317" w:rsidRDefault="0050116B" w:rsidP="00105317">
      <w:pPr>
        <w:shd w:val="clear" w:color="auto" w:fill="FCFCFC"/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993300"/>
          <w:kern w:val="36"/>
          <w:sz w:val="21"/>
          <w:szCs w:val="21"/>
          <w:bdr w:val="none" w:sz="0" w:space="0" w:color="auto" w:frame="1"/>
          <w:lang w:eastAsia="ru-RU"/>
        </w:rPr>
        <w:t>И</w:t>
      </w:r>
      <w:r w:rsidR="00105317" w:rsidRPr="00105317">
        <w:rPr>
          <w:rFonts w:ascii="inherit" w:eastAsia="Times New Roman" w:hAnsi="inherit" w:cs="Arial"/>
          <w:b/>
          <w:bCs/>
          <w:color w:val="993300"/>
          <w:kern w:val="36"/>
          <w:sz w:val="21"/>
          <w:szCs w:val="21"/>
          <w:bdr w:val="none" w:sz="0" w:space="0" w:color="auto" w:frame="1"/>
          <w:lang w:eastAsia="ru-RU"/>
        </w:rPr>
        <w:t>нформация о специальных условиях для обучения инвалидов и лиц</w:t>
      </w:r>
      <w:r w:rsidR="00105317" w:rsidRPr="00105317">
        <w:rPr>
          <w:rFonts w:ascii="inherit" w:eastAsia="Times New Roman" w:hAnsi="inherit" w:cs="Arial"/>
          <w:b/>
          <w:bCs/>
          <w:color w:val="993300"/>
          <w:kern w:val="36"/>
          <w:sz w:val="21"/>
          <w:szCs w:val="21"/>
          <w:bdr w:val="none" w:sz="0" w:space="0" w:color="auto" w:frame="1"/>
          <w:lang w:eastAsia="ru-RU"/>
        </w:rPr>
        <w:br/>
        <w:t>с ограниченными возможностями здоровья</w:t>
      </w:r>
    </w:p>
    <w:tbl>
      <w:tblPr>
        <w:tblW w:w="10071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511"/>
      </w:tblGrid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специально оборудованных учебных кабинетах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учебных кабинетов для инвалидов и лиц с ограниченными возможностями здоровья —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объектов для проведения практических занятий, приспособленных для использования инвалидами и лицами с ограниченными возможностями здоровья —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библиотек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е(</w:t>
            </w:r>
            <w:proofErr w:type="gram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оборудованной библиотеки приспособленной для использования инвалидами и лицами с ограниченными возможностями здоровья —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 оборудованных объектов спорта, приспособленных для использования инвалидами и лицами с ограниченными возможностями здоровья —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Наличие возможности предоставления образовательных услуг </w:t>
            </w:r>
            <w:hyperlink r:id="rId6" w:tgtFrame="_blank" w:history="1">
              <w:r w:rsidRPr="00105317">
                <w:rPr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 с использованием  электронного обучения и дистанционных образовательных технологий </w:t>
              </w:r>
            </w:hyperlink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pStyle w:val="a3"/>
              <w:numPr>
                <w:ilvl w:val="0"/>
                <w:numId w:val="1"/>
              </w:numPr>
              <w:spacing w:after="39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Ответственный по вопросам обеспечения доступности в учреждение –  завхоз школы</w:t>
            </w:r>
          </w:p>
          <w:p w:rsidR="00105317" w:rsidRPr="00105317" w:rsidRDefault="00105317" w:rsidP="00105317">
            <w:pPr>
              <w:pStyle w:val="a3"/>
              <w:numPr>
                <w:ilvl w:val="0"/>
                <w:numId w:val="1"/>
              </w:numPr>
              <w:spacing w:after="39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Дзыбов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Заур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Аскарбиевич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тел. 8 (7770)93119 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2. Если на кнопку никто не отвечает, Вы можете позвонить по телефону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8 (918) 226-35-15.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  <w:t>3. </w:t>
            </w:r>
            <w:hyperlink r:id="rId7" w:tgtFrame="_blank" w:history="1">
              <w:r w:rsidRPr="00105317">
                <w:rPr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Пандус</w:t>
              </w:r>
            </w:hyperlink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 н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аходится возле крыльца, у входа в здание школы. Оказывается помощь по сопровождению (вызов сотрудника осуществляется при помощи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.з</w:t>
            </w:r>
            <w:proofErr w:type="gram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вонка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 4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. </w:t>
            </w:r>
            <w:hyperlink r:id="rId8" w:tgtFrame="_blank" w:history="1">
              <w:r w:rsidRPr="00105317">
                <w:rPr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Ступени крыльца</w:t>
              </w:r>
            </w:hyperlink>
            <w:r w:rsidRPr="00105317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и всех лестниц внутри здания размечены </w:t>
            </w:r>
            <w:hyperlink r:id="rId9" w:tgtFrame="_blank" w:history="1">
              <w:r w:rsidRPr="00105317">
                <w:rPr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желтой краской</w:t>
              </w:r>
            </w:hyperlink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t> 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 Ответственный по вопросам обеспечения доступности в учреждение –  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завхоз школы</w:t>
            </w:r>
          </w:p>
          <w:p w:rsidR="00105317" w:rsidRPr="00105317" w:rsidRDefault="00105317" w:rsidP="00105317">
            <w:pPr>
              <w:pStyle w:val="a3"/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Дзыбов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Заур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Аскарбиевич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специальных условиях питания 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Условия для питания инвалидов и лиц с ограниченными возможностями здоровья —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Информация о специальных условиях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 оказание первичной медицинской помощи в порядке, установленном законодательством в сфере охраны здоровья;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 организация питания учащихся;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— определение оптимальной учебной, </w:t>
            </w:r>
            <w:proofErr w:type="spell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внеучебной</w:t>
            </w:r>
            <w:proofErr w:type="spell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нагрузки, режима учебных занятий и продолжительности 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каникул;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пропаганда и обучение навыкам здорового образа жизни, требованиям охраны труда;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организация и создание условий для профилактики заболеваний и оздоровления учащихся, для занятия ими физической культурой и спортом;</w:t>
            </w:r>
            <w:proofErr w:type="gramEnd"/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прохождение учащимися в соответствии с законодательством Российской Федерации периодических медицинских осмотров;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обеспечение безопасности учащихся во время пребывания в школе;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профилактика несчастных случаев с обучающимися во время пребывания в школе;</w:t>
            </w:r>
            <w:r w:rsidRPr="00105317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 проведение санитарно-противоэпидемических и профилактических мероприятий.</w:t>
            </w:r>
            <w:proofErr w:type="gramEnd"/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50116B">
            <w:pPr>
              <w:spacing w:after="390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 и активно функционирует школьный сайт </w:t>
            </w:r>
            <w:hyperlink r:id="rId10" w:history="1">
              <w:r w:rsidR="0050116B" w:rsidRPr="00802A1D">
                <w:rPr>
                  <w:rStyle w:val="a4"/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http://3</w:t>
              </w:r>
              <w:r w:rsidR="0050116B" w:rsidRPr="00802A1D">
                <w:rPr>
                  <w:rStyle w:val="a4"/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val="en-US" w:eastAsia="ru-RU"/>
                </w:rPr>
                <w:t>sosh</w:t>
              </w:r>
              <w:r w:rsidR="0050116B" w:rsidRPr="00802A1D">
                <w:rPr>
                  <w:rStyle w:val="a4"/>
                  <w:rFonts w:ascii="inherit" w:eastAsia="Times New Roman" w:hAnsi="inherit" w:cs="Arial"/>
                  <w:sz w:val="21"/>
                  <w:szCs w:val="21"/>
                  <w:bdr w:val="none" w:sz="0" w:space="0" w:color="auto" w:frame="1"/>
                  <w:lang w:eastAsia="ru-RU"/>
                </w:rPr>
                <w:t>.ru</w:t>
              </w:r>
            </w:hyperlink>
            <w:r w:rsidRPr="00105317">
              <w:rPr>
                <w:rFonts w:ascii="inherit" w:eastAsia="Times New Roman" w:hAnsi="inherit" w:cs="Arial"/>
                <w:color w:val="0033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05317">
              <w:rPr>
                <w:rFonts w:ascii="inherit" w:eastAsia="Times New Roman" w:hAnsi="inherit" w:cs="Arial"/>
                <w:color w:val="00336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Организован доступ к сетям предназначенных для инвалидов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</w:t>
            </w:r>
            <w:proofErr w:type="gram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спользуется адрес электронной почты школы: </w:t>
            </w:r>
            <w:r w:rsid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kosh</w:t>
            </w:r>
            <w:r w:rsidR="0050116B" w:rsidRP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_</w:t>
            </w:r>
            <w:r w:rsid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shkola</w:t>
            </w:r>
            <w:r w:rsidR="0050116B" w:rsidRP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31@</w:t>
            </w:r>
            <w:r w:rsid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mail</w:t>
            </w:r>
            <w:r w:rsidR="0050116B" w:rsidRP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ru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105317" w:rsidRPr="00105317" w:rsidRDefault="00105317" w:rsidP="0050116B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Электронно-образовательные ресурсы для инвалидов и лиц с ограни</w:t>
            </w:r>
            <w:r w:rsid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ченными возможностями здоровья 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50116B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Рабочее место ученика -</w:t>
            </w:r>
            <w:r w:rsidR="0050116B" w:rsidRP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Рабочее место учителя — </w:t>
            </w:r>
            <w:r w:rsidR="0050116B" w:rsidRPr="0050116B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bookmarkStart w:id="0" w:name="_GoBack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Общежития и интерната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</w:tc>
      </w:tr>
      <w:bookmarkEnd w:id="0"/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Общежития и интерната </w:t>
            </w:r>
            <w:r w:rsidRPr="0010531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</w:tc>
      </w:tr>
      <w:tr w:rsidR="0050116B" w:rsidRPr="00105317" w:rsidTr="001053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105317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 о наличии автостоянк</w:t>
            </w:r>
            <w:proofErr w:type="gramStart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и(</w:t>
            </w:r>
            <w:proofErr w:type="gramEnd"/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парковки) на территории организации для автотранспорта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05317" w:rsidRPr="00105317" w:rsidRDefault="00105317" w:rsidP="0050116B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105317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Автостоянки для автотранспорта для инвалидов и лиц с ограниченными возможностями здоровья на территории организации — </w:t>
            </w:r>
            <w:r w:rsidR="0050116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есть</w:t>
            </w:r>
          </w:p>
        </w:tc>
      </w:tr>
    </w:tbl>
    <w:p w:rsidR="00105317" w:rsidRDefault="00105317"/>
    <w:sectPr w:rsidR="0010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D60"/>
    <w:multiLevelType w:val="hybridMultilevel"/>
    <w:tmpl w:val="8C56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7"/>
    <w:rsid w:val="00043BCD"/>
    <w:rsid w:val="00105317"/>
    <w:rsid w:val="005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83.ru/wp-content/uploads/2016/09/Foto-Krylco-V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683.ru/wp-content/uploads/2016/09/Foto-pandus-V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83.ru/distancionnoe-obuchen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3so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683.ru/wp-content/uploads/2016/09/Foto-Lestnicy-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1</cp:revision>
  <dcterms:created xsi:type="dcterms:W3CDTF">2021-12-13T07:11:00Z</dcterms:created>
  <dcterms:modified xsi:type="dcterms:W3CDTF">2021-12-13T07:39:00Z</dcterms:modified>
</cp:coreProperties>
</file>